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7F747A">
      <w:pPr>
        <w:pStyle w:val="2"/>
        <w:spacing w:before="47" w:line="219" w:lineRule="auto"/>
        <w:rPr>
          <w:sz w:val="24"/>
          <w:szCs w:val="24"/>
        </w:rPr>
      </w:pPr>
      <w:r>
        <w:rPr>
          <w:b/>
          <w:bCs/>
          <w:spacing w:val="-14"/>
          <w:sz w:val="24"/>
          <w:szCs w:val="24"/>
        </w:rPr>
        <w:t>附件</w:t>
      </w:r>
      <w:r>
        <w:rPr>
          <w:spacing w:val="-44"/>
          <w:sz w:val="24"/>
          <w:szCs w:val="24"/>
        </w:rPr>
        <w:t xml:space="preserve"> </w:t>
      </w:r>
      <w:r>
        <w:rPr>
          <w:rFonts w:hint="eastAsia"/>
          <w:b/>
          <w:bCs/>
          <w:spacing w:val="-14"/>
          <w:sz w:val="24"/>
          <w:szCs w:val="24"/>
          <w:lang w:val="en-US" w:eastAsia="zh-CN"/>
        </w:rPr>
        <w:t>4</w:t>
      </w:r>
      <w:bookmarkStart w:id="0" w:name="_GoBack"/>
      <w:bookmarkEnd w:id="0"/>
      <w:r>
        <w:rPr>
          <w:b/>
          <w:bCs/>
          <w:spacing w:val="-14"/>
          <w:sz w:val="24"/>
          <w:szCs w:val="24"/>
        </w:rPr>
        <w:t>：</w:t>
      </w:r>
    </w:p>
    <w:p w14:paraId="2B54CAFB">
      <w:pPr>
        <w:spacing w:before="15" w:line="226" w:lineRule="auto"/>
        <w:jc w:val="center"/>
        <w:outlineLvl w:val="0"/>
        <w:rPr>
          <w:rFonts w:ascii="黑体" w:hAnsi="黑体" w:eastAsia="黑体" w:cs="黑体"/>
          <w:sz w:val="31"/>
          <w:szCs w:val="31"/>
        </w:rPr>
      </w:pPr>
      <w:r>
        <w:rPr>
          <w:rFonts w:hint="eastAsia" w:ascii="黑体" w:hAnsi="黑体" w:eastAsia="黑体" w:cs="黑体"/>
          <w:b/>
          <w:bCs/>
          <w:spacing w:val="4"/>
          <w:sz w:val="32"/>
          <w:szCs w:val="32"/>
          <w:lang w:val="en-US" w:eastAsia="zh-CN"/>
        </w:rPr>
        <w:t>温州理工学院</w:t>
      </w:r>
      <w:r>
        <w:rPr>
          <w:rFonts w:hint="eastAsia" w:ascii="黑体" w:hAnsi="黑体" w:eastAsia="黑体" w:cs="黑体"/>
          <w:b/>
          <w:bCs/>
          <w:spacing w:val="6"/>
          <w:sz w:val="32"/>
          <w:szCs w:val="32"/>
        </w:rPr>
        <w:t>学生体质健康测试安全教育告知书</w:t>
      </w:r>
    </w:p>
    <w:p w14:paraId="6C0D1C94">
      <w:pPr>
        <w:spacing w:line="398" w:lineRule="auto"/>
        <w:rPr>
          <w:rFonts w:ascii="Arial"/>
          <w:sz w:val="21"/>
        </w:rPr>
      </w:pPr>
    </w:p>
    <w:p w14:paraId="176FB736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1" w:line="360" w:lineRule="auto"/>
        <w:ind w:left="220" w:right="239" w:firstLine="559"/>
        <w:jc w:val="both"/>
        <w:textAlignment w:val="baseline"/>
        <w:rPr>
          <w:rFonts w:hint="eastAsia" w:asciiTheme="minorEastAsia" w:hAnsiTheme="minorEastAsia" w:eastAsiaTheme="minorEastAsia" w:cstheme="minorEastAsia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spacing w:val="-7"/>
          <w:sz w:val="30"/>
          <w:szCs w:val="30"/>
        </w:rPr>
        <w:t>根据教育部《国家学生体质健康标准（2014</w:t>
      </w:r>
      <w:r>
        <w:rPr>
          <w:rFonts w:hint="eastAsia" w:asciiTheme="minorEastAsia" w:hAnsiTheme="minorEastAsia" w:eastAsiaTheme="minorEastAsia" w:cstheme="minorEastAsia"/>
          <w:spacing w:val="-60"/>
          <w:sz w:val="30"/>
          <w:szCs w:val="30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-7"/>
          <w:sz w:val="30"/>
          <w:szCs w:val="30"/>
        </w:rPr>
        <w:t>年修订）》中</w:t>
      </w:r>
      <w:r>
        <w:rPr>
          <w:rFonts w:hint="eastAsia" w:asciiTheme="minorEastAsia" w:hAnsiTheme="minorEastAsia" w:eastAsiaTheme="minorEastAsia" w:cstheme="minorEastAsia"/>
          <w:spacing w:val="-8"/>
          <w:sz w:val="30"/>
          <w:szCs w:val="30"/>
        </w:rPr>
        <w:t>的有关要</w:t>
      </w:r>
      <w:r>
        <w:rPr>
          <w:rFonts w:hint="eastAsia" w:asciiTheme="minorEastAsia" w:hAnsiTheme="minorEastAsia" w:eastAsiaTheme="minorEastAsia" w:cstheme="minorEastAsia"/>
          <w:spacing w:val="-8"/>
          <w:sz w:val="30"/>
          <w:szCs w:val="30"/>
          <w:lang w:val="en-US" w:eastAsia="zh-CN"/>
        </w:rPr>
        <w:t>求，</w:t>
      </w:r>
      <w:r>
        <w:rPr>
          <w:rFonts w:hint="eastAsia" w:asciiTheme="minorEastAsia" w:hAnsiTheme="minorEastAsia" w:eastAsiaTheme="minorEastAsia" w:cstheme="minorEastAsia"/>
          <w:spacing w:val="-8"/>
          <w:sz w:val="30"/>
          <w:szCs w:val="30"/>
        </w:rPr>
        <w:t>在校</w:t>
      </w:r>
      <w:r>
        <w:rPr>
          <w:rFonts w:hint="eastAsia" w:asciiTheme="minorEastAsia" w:hAnsiTheme="minorEastAsia" w:eastAsiaTheme="minorEastAsia" w:cstheme="minorEastAsia"/>
          <w:spacing w:val="-1"/>
          <w:sz w:val="30"/>
          <w:szCs w:val="30"/>
        </w:rPr>
        <w:t>学生应参加体质健康测试（省教育厅抽测</w:t>
      </w:r>
      <w:r>
        <w:rPr>
          <w:rFonts w:hint="eastAsia" w:asciiTheme="minorEastAsia" w:hAnsiTheme="minorEastAsia" w:eastAsiaTheme="minorEastAsia" w:cstheme="minorEastAsia"/>
          <w:spacing w:val="-67"/>
          <w:sz w:val="30"/>
          <w:szCs w:val="30"/>
        </w:rPr>
        <w:t>），</w:t>
      </w:r>
      <w:r>
        <w:rPr>
          <w:rFonts w:hint="eastAsia" w:asciiTheme="minorEastAsia" w:hAnsiTheme="minorEastAsia" w:eastAsiaTheme="minorEastAsia" w:cstheme="minorEastAsia"/>
          <w:spacing w:val="-1"/>
          <w:sz w:val="30"/>
          <w:szCs w:val="30"/>
        </w:rPr>
        <w:t>为使测试工作安</w:t>
      </w:r>
      <w:r>
        <w:rPr>
          <w:rFonts w:hint="eastAsia" w:asciiTheme="minorEastAsia" w:hAnsiTheme="minorEastAsia" w:eastAsiaTheme="minorEastAsia" w:cstheme="minorEastAsia"/>
          <w:spacing w:val="-2"/>
          <w:sz w:val="30"/>
          <w:szCs w:val="30"/>
        </w:rPr>
        <w:t>全有序进行，所有</w:t>
      </w:r>
      <w:r>
        <w:rPr>
          <w:rFonts w:hint="eastAsia" w:asciiTheme="minorEastAsia" w:hAnsiTheme="minorEastAsia" w:eastAsiaTheme="minorEastAsia" w:cstheme="minorEastAsia"/>
          <w:spacing w:val="-1"/>
          <w:sz w:val="30"/>
          <w:szCs w:val="30"/>
        </w:rPr>
        <w:t>参加测试学生应遵守测试安全规定：</w:t>
      </w:r>
    </w:p>
    <w:p w14:paraId="75A53F57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360" w:lineRule="auto"/>
        <w:ind w:left="219" w:right="163" w:firstLine="581"/>
        <w:textAlignment w:val="baseline"/>
        <w:rPr>
          <w:rFonts w:hint="eastAsia" w:asciiTheme="minorEastAsia" w:hAnsiTheme="minorEastAsia" w:eastAsiaTheme="minorEastAsia" w:cstheme="minorEastAsia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spacing w:val="-8"/>
          <w:sz w:val="30"/>
          <w:szCs w:val="30"/>
        </w:rPr>
        <w:t>1、测试前期做好身体调整工作，尤其是室外高强度测试项目测试前一周内，</w:t>
      </w:r>
      <w:r>
        <w:rPr>
          <w:rFonts w:hint="eastAsia" w:asciiTheme="minorEastAsia" w:hAnsiTheme="minorEastAsia" w:eastAsiaTheme="minorEastAsia" w:cstheme="minorEastAsia"/>
          <w:spacing w:val="-5"/>
          <w:sz w:val="30"/>
          <w:szCs w:val="30"/>
        </w:rPr>
        <w:t>不可进行高强度剧烈运动、不可熬夜、不可酗酒等不利于身体，不利于成绩的活</w:t>
      </w:r>
      <w:r>
        <w:rPr>
          <w:rFonts w:hint="eastAsia" w:asciiTheme="minorEastAsia" w:hAnsiTheme="minorEastAsia" w:eastAsiaTheme="minorEastAsia" w:cstheme="minorEastAsia"/>
          <w:spacing w:val="-6"/>
          <w:sz w:val="30"/>
          <w:szCs w:val="30"/>
        </w:rPr>
        <w:t>动。</w:t>
      </w:r>
    </w:p>
    <w:p w14:paraId="1C610183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1" w:line="360" w:lineRule="auto"/>
        <w:ind w:left="216" w:right="141" w:firstLine="566"/>
        <w:textAlignment w:val="baseline"/>
        <w:rPr>
          <w:rFonts w:hint="eastAsia" w:asciiTheme="minorEastAsia" w:hAnsiTheme="minorEastAsia" w:eastAsiaTheme="minorEastAsia" w:cstheme="minorEastAsia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spacing w:val="-5"/>
          <w:sz w:val="30"/>
          <w:szCs w:val="30"/>
        </w:rPr>
        <w:t>2、测试前，请学生确认个人身体状况</w:t>
      </w:r>
      <w:r>
        <w:rPr>
          <w:rFonts w:hint="eastAsia" w:asciiTheme="minorEastAsia" w:hAnsiTheme="minorEastAsia" w:eastAsiaTheme="minorEastAsia" w:cstheme="minorEastAsia"/>
          <w:spacing w:val="-60"/>
          <w:w w:val="81"/>
          <w:sz w:val="30"/>
          <w:szCs w:val="30"/>
        </w:rPr>
        <w:t>，（</w:t>
      </w:r>
      <w:r>
        <w:rPr>
          <w:rFonts w:hint="eastAsia" w:asciiTheme="minorEastAsia" w:hAnsiTheme="minorEastAsia" w:eastAsiaTheme="minorEastAsia" w:cstheme="minorEastAsia"/>
          <w:spacing w:val="-5"/>
          <w:sz w:val="30"/>
          <w:szCs w:val="30"/>
        </w:rPr>
        <w:t>测试前</w:t>
      </w:r>
      <w:r>
        <w:rPr>
          <w:rFonts w:hint="eastAsia" w:asciiTheme="minorEastAsia" w:hAnsiTheme="minorEastAsia" w:eastAsiaTheme="minorEastAsia" w:cstheme="minorEastAsia"/>
          <w:spacing w:val="-54"/>
          <w:sz w:val="30"/>
          <w:szCs w:val="30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-5"/>
          <w:sz w:val="30"/>
          <w:szCs w:val="30"/>
        </w:rPr>
        <w:t>24</w:t>
      </w:r>
      <w:r>
        <w:rPr>
          <w:rFonts w:hint="eastAsia" w:asciiTheme="minorEastAsia" w:hAnsiTheme="minorEastAsia" w:eastAsiaTheme="minorEastAsia" w:cstheme="minorEastAsia"/>
          <w:spacing w:val="-53"/>
          <w:sz w:val="30"/>
          <w:szCs w:val="30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-5"/>
          <w:sz w:val="30"/>
          <w:szCs w:val="30"/>
        </w:rPr>
        <w:t>小时有服用酒精类饮品、熬夜、伤病初愈、肠胃不适、发热等情况，不适宜进行中长跑等剧烈运动，可办</w:t>
      </w:r>
      <w:r>
        <w:rPr>
          <w:rFonts w:hint="eastAsia" w:asciiTheme="minorEastAsia" w:hAnsiTheme="minorEastAsia" w:eastAsiaTheme="minorEastAsia" w:cstheme="minorEastAsia"/>
          <w:spacing w:val="-1"/>
          <w:sz w:val="30"/>
          <w:szCs w:val="30"/>
        </w:rPr>
        <w:t>理缓测，待身体恢复后再继续测试</w:t>
      </w:r>
      <w:r>
        <w:rPr>
          <w:rFonts w:hint="eastAsia" w:asciiTheme="minorEastAsia" w:hAnsiTheme="minorEastAsia" w:eastAsiaTheme="minorEastAsia" w:cstheme="minorEastAsia"/>
          <w:spacing w:val="-70"/>
          <w:sz w:val="30"/>
          <w:szCs w:val="30"/>
        </w:rPr>
        <w:t>），</w:t>
      </w:r>
      <w:r>
        <w:rPr>
          <w:rFonts w:hint="eastAsia" w:asciiTheme="minorEastAsia" w:hAnsiTheme="minorEastAsia" w:eastAsiaTheme="minorEastAsia" w:cstheme="minorEastAsia"/>
          <w:spacing w:val="-1"/>
          <w:sz w:val="30"/>
          <w:szCs w:val="30"/>
        </w:rPr>
        <w:t>适宜运动者方可参加测试。</w:t>
      </w:r>
    </w:p>
    <w:p w14:paraId="3C1E10D2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" w:line="360" w:lineRule="auto"/>
        <w:ind w:left="219" w:right="239" w:firstLine="566"/>
        <w:textAlignment w:val="baseline"/>
        <w:rPr>
          <w:rFonts w:hint="eastAsia" w:asciiTheme="minorEastAsia" w:hAnsiTheme="minorEastAsia" w:eastAsiaTheme="minorEastAsia" w:cstheme="minorEastAsia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spacing w:val="-1"/>
          <w:sz w:val="30"/>
          <w:szCs w:val="30"/>
        </w:rPr>
        <w:t>3、测试当天需穿着运动服、运动鞋。穿牛仔裤、裙子、拖鞋</w:t>
      </w:r>
      <w:r>
        <w:rPr>
          <w:rFonts w:hint="eastAsia" w:asciiTheme="minorEastAsia" w:hAnsiTheme="minorEastAsia" w:eastAsiaTheme="minorEastAsia" w:cstheme="minorEastAsia"/>
          <w:spacing w:val="-2"/>
          <w:sz w:val="30"/>
          <w:szCs w:val="30"/>
        </w:rPr>
        <w:t>、高跟鞋、皮</w:t>
      </w:r>
      <w:r>
        <w:rPr>
          <w:rFonts w:hint="eastAsia" w:asciiTheme="minorEastAsia" w:hAnsiTheme="minorEastAsia" w:eastAsiaTheme="minorEastAsia" w:cstheme="minorEastAsia"/>
          <w:spacing w:val="-5"/>
          <w:sz w:val="30"/>
          <w:szCs w:val="30"/>
        </w:rPr>
        <w:t>鞋等不适合参加体育运动的服装将不予测试，禁止佩戴易造成伤害的饰品。如若由于着装不当引起的运动伤害，责任自负。按照规定的测试方法和规范动作进行</w:t>
      </w:r>
      <w:r>
        <w:rPr>
          <w:rFonts w:hint="eastAsia" w:asciiTheme="minorEastAsia" w:hAnsiTheme="minorEastAsia" w:eastAsiaTheme="minorEastAsia" w:cstheme="minorEastAsia"/>
          <w:spacing w:val="-1"/>
          <w:sz w:val="30"/>
          <w:szCs w:val="30"/>
        </w:rPr>
        <w:t>测试，遵守测试老师的要求，遵守秩序。</w:t>
      </w:r>
    </w:p>
    <w:p w14:paraId="07D81912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" w:line="360" w:lineRule="auto"/>
        <w:ind w:left="216" w:firstLine="561"/>
        <w:textAlignment w:val="baseline"/>
        <w:rPr>
          <w:rFonts w:hint="eastAsia" w:asciiTheme="minorEastAsia" w:hAnsiTheme="minorEastAsia" w:eastAsiaTheme="minorEastAsia" w:cstheme="minorEastAsia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spacing w:val="-1"/>
          <w:sz w:val="30"/>
          <w:szCs w:val="30"/>
        </w:rPr>
        <w:t>4、不空腹参加测试，在测试过程中如有身体不适要立即停止活动，主动告</w:t>
      </w:r>
      <w:r>
        <w:rPr>
          <w:rFonts w:hint="eastAsia" w:asciiTheme="minorEastAsia" w:hAnsiTheme="minorEastAsia" w:eastAsiaTheme="minorEastAsia" w:cstheme="minorEastAsia"/>
          <w:spacing w:val="-6"/>
          <w:sz w:val="30"/>
          <w:szCs w:val="30"/>
        </w:rPr>
        <w:t>知测试老师，并对自己的身体状况能否正常参加测试进行评估，严禁隐瞒器质性、</w:t>
      </w:r>
      <w:r>
        <w:rPr>
          <w:rFonts w:hint="eastAsia" w:asciiTheme="minorEastAsia" w:hAnsiTheme="minorEastAsia" w:eastAsiaTheme="minorEastAsia" w:cstheme="minorEastAsia"/>
          <w:spacing w:val="-5"/>
          <w:sz w:val="30"/>
          <w:szCs w:val="30"/>
        </w:rPr>
        <w:t>病理性和心理性病情参加测试。完成测试后在现场进行整理活动，确保无身体不适方可离开。体测中若有替考等作弊现象，一旦核实上报教务处，按学生手册考</w:t>
      </w:r>
      <w:r>
        <w:rPr>
          <w:rFonts w:hint="eastAsia" w:asciiTheme="minorEastAsia" w:hAnsiTheme="minorEastAsia" w:eastAsiaTheme="minorEastAsia" w:cstheme="minorEastAsia"/>
          <w:spacing w:val="-1"/>
          <w:sz w:val="30"/>
          <w:szCs w:val="30"/>
        </w:rPr>
        <w:t>试作弊规定进行处理。</w:t>
      </w:r>
    </w:p>
    <w:p w14:paraId="62ECE9D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3" w:line="360" w:lineRule="auto"/>
        <w:ind w:left="220" w:right="241" w:firstLine="564"/>
        <w:textAlignment w:val="baseline"/>
        <w:rPr>
          <w:rFonts w:hint="eastAsia" w:asciiTheme="minorEastAsia" w:hAnsiTheme="minorEastAsia" w:eastAsiaTheme="minorEastAsia" w:cstheme="minorEastAsia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spacing w:val="-1"/>
          <w:sz w:val="30"/>
          <w:szCs w:val="30"/>
        </w:rPr>
        <w:t>5、如因测试学生未遵守以上规定，隐瞒身体病史、不遵</w:t>
      </w:r>
      <w:r>
        <w:rPr>
          <w:rFonts w:hint="eastAsia" w:asciiTheme="minorEastAsia" w:hAnsiTheme="minorEastAsia" w:eastAsiaTheme="minorEastAsia" w:cstheme="minorEastAsia"/>
          <w:spacing w:val="-2"/>
          <w:sz w:val="30"/>
          <w:szCs w:val="30"/>
        </w:rPr>
        <w:t>守测试规定和秩序</w:t>
      </w:r>
      <w:r>
        <w:rPr>
          <w:rFonts w:hint="eastAsia" w:asciiTheme="minorEastAsia" w:hAnsiTheme="minorEastAsia" w:eastAsiaTheme="minorEastAsia" w:cstheme="minorEastAsia"/>
          <w:spacing w:val="-1"/>
          <w:sz w:val="30"/>
          <w:szCs w:val="30"/>
        </w:rPr>
        <w:t>等导致的安全问题，学生自负相关责任。</w:t>
      </w:r>
    </w:p>
    <w:p w14:paraId="633DD6A3">
      <w:pPr>
        <w:pStyle w:val="2"/>
        <w:spacing w:before="86" w:line="221" w:lineRule="auto"/>
        <w:ind w:left="785"/>
      </w:pPr>
    </w:p>
    <w:sectPr>
      <w:footerReference r:id="rId5" w:type="default"/>
      <w:pgSz w:w="11906" w:h="16839"/>
      <w:pgMar w:top="848" w:right="892" w:bottom="1749" w:left="925" w:header="0" w:footer="1415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4E752F">
    <w:pPr>
      <w:pStyle w:val="2"/>
      <w:spacing w:line="213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C40037C"/>
    <w:rsid w:val="780F270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803</Words>
  <Characters>807</Characters>
  <TotalTime>3</TotalTime>
  <ScaleCrop>false</ScaleCrop>
  <LinksUpToDate>false</LinksUpToDate>
  <CharactersWithSpaces>874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2026-10-09T11:17:00Z</dcterms:created>
  <dc:creator>xiaojian ke</dc:creator>
  <cp:lastModifiedBy>刘宁生。</cp:lastModifiedBy>
  <dcterms:modified xsi:type="dcterms:W3CDTF">2026-10-30T13:45:11Z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2026-10-30T17:25:20Z</vt:filetime>
  </property>
  <property fmtid="{D5CDD505-2E9C-101B-9397-08002B2CF9AE}" pid="4" name="KSOTemplateDocerSaveRecord">
    <vt:lpwstr>eyJoZGlkIjoiMzg5ZDgwYjFlMzdhNDQyYTNmZTAxOGEyMGNiYTY4NjciLCJ1c2VySWQiOiIzNTYzNzIwMDUifQ==</vt:lpwstr>
  </property>
  <property fmtid="{D5CDD505-2E9C-101B-9397-08002B2CF9AE}" pid="5" name="KSOProductBuildVer">
    <vt:lpwstr>2052-12.1.0.28505</vt:lpwstr>
  </property>
  <property fmtid="{D5CDD505-2E9C-101B-9397-08002B2CF9AE}" pid="6" name="ICV">
    <vt:lpwstr>3B9914F8F529481687FA8C3FAB23E8A7_13</vt:lpwstr>
  </property>
</Properties>
</file>