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705" w:firstLineChars="196"/>
        <w:rPr>
          <w:rFonts w:hint="eastAsia" w:ascii="仿宋" w:hAnsi="仿宋" w:eastAsia="仿宋"/>
          <w:kern w:val="28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8"/>
          <w:sz w:val="36"/>
          <w:szCs w:val="36"/>
        </w:rPr>
        <w:t>温州</w:t>
      </w:r>
      <w:r>
        <w:rPr>
          <w:rFonts w:hint="eastAsia" w:ascii="仿宋" w:hAnsi="仿宋" w:eastAsia="仿宋"/>
          <w:kern w:val="28"/>
          <w:sz w:val="36"/>
          <w:szCs w:val="36"/>
          <w:lang w:eastAsia="zh-CN"/>
        </w:rPr>
        <w:t>理工</w:t>
      </w:r>
      <w:r>
        <w:rPr>
          <w:rFonts w:hint="eastAsia" w:ascii="仿宋" w:hAnsi="仿宋" w:eastAsia="仿宋"/>
          <w:kern w:val="28"/>
          <w:sz w:val="36"/>
          <w:szCs w:val="36"/>
        </w:rPr>
        <w:t>学院</w:t>
      </w:r>
      <w:r>
        <w:rPr>
          <w:rFonts w:hint="eastAsia" w:ascii="仿宋" w:hAnsi="仿宋" w:eastAsia="仿宋"/>
          <w:kern w:val="28"/>
          <w:sz w:val="36"/>
          <w:szCs w:val="36"/>
          <w:lang w:eastAsia="zh-CN"/>
        </w:rPr>
        <w:t>第一届阳光运动会竞赛规程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b w:val="0"/>
          <w:bCs w:val="0"/>
          <w:kern w:val="28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kern w:val="28"/>
          <w:sz w:val="28"/>
          <w:szCs w:val="28"/>
        </w:rPr>
        <w:t>主办单位</w:t>
      </w:r>
    </w:p>
    <w:p>
      <w:pPr>
        <w:spacing w:line="276" w:lineRule="auto"/>
        <w:ind w:firstLine="420" w:firstLineChars="1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b/>
          <w:kern w:val="28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执行单位</w:t>
      </w:r>
    </w:p>
    <w:p>
      <w:pPr>
        <w:spacing w:line="276" w:lineRule="auto"/>
        <w:ind w:firstLine="420" w:firstLineChars="1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学院体育委员会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承办</w:t>
      </w:r>
      <w:r>
        <w:rPr>
          <w:rFonts w:hint="eastAsia" w:ascii="仿宋" w:hAnsi="仿宋" w:eastAsia="仿宋"/>
          <w:b/>
          <w:kern w:val="28"/>
          <w:sz w:val="28"/>
          <w:szCs w:val="28"/>
        </w:rPr>
        <w:t>单位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体育艺术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教学</w:t>
      </w:r>
      <w:r>
        <w:rPr>
          <w:rFonts w:hint="eastAsia" w:ascii="仿宋" w:hAnsi="仿宋" w:eastAsia="仿宋"/>
          <w:kern w:val="28"/>
          <w:sz w:val="28"/>
          <w:szCs w:val="28"/>
        </w:rPr>
        <w:t>部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协办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单位</w:t>
      </w:r>
    </w:p>
    <w:p>
      <w:pPr>
        <w:numPr>
          <w:ilvl w:val="0"/>
          <w:numId w:val="0"/>
        </w:numPr>
        <w:spacing w:line="276" w:lineRule="auto"/>
        <w:ind w:left="426" w:leftChars="0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温州理工学院党院办</w:t>
      </w:r>
    </w:p>
    <w:p>
      <w:pPr>
        <w:numPr>
          <w:ilvl w:val="0"/>
          <w:numId w:val="0"/>
        </w:numPr>
        <w:spacing w:line="276" w:lineRule="auto"/>
        <w:ind w:left="426" w:leftChars="0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温州理工学院学工部</w:t>
      </w:r>
    </w:p>
    <w:p>
      <w:pPr>
        <w:numPr>
          <w:ilvl w:val="0"/>
          <w:numId w:val="0"/>
        </w:numPr>
        <w:spacing w:line="276" w:lineRule="auto"/>
        <w:ind w:left="426" w:leftChars="0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温州理工学院团委</w:t>
      </w:r>
    </w:p>
    <w:p>
      <w:pPr>
        <w:numPr>
          <w:ilvl w:val="0"/>
          <w:numId w:val="0"/>
        </w:numPr>
        <w:spacing w:line="276" w:lineRule="auto"/>
        <w:ind w:left="426" w:leftChars="0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温州理工学院教务部</w:t>
      </w:r>
    </w:p>
    <w:p>
      <w:pPr>
        <w:numPr>
          <w:ilvl w:val="0"/>
          <w:numId w:val="0"/>
        </w:numPr>
        <w:spacing w:line="276" w:lineRule="auto"/>
        <w:ind w:left="426" w:leftChars="0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温州理工学院宣传部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支持单位</w:t>
      </w:r>
    </w:p>
    <w:p>
      <w:pPr>
        <w:spacing w:line="276" w:lineRule="auto"/>
        <w:ind w:left="426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kern w:val="28"/>
          <w:sz w:val="28"/>
          <w:szCs w:val="28"/>
        </w:rPr>
        <w:t>国际教育与合作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、法学与思想政治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、文学与传媒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经济与管理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、</w:t>
      </w:r>
      <w:r>
        <w:rPr>
          <w:rFonts w:hint="default" w:ascii="仿宋" w:hAnsi="仿宋" w:eastAsia="仿宋"/>
          <w:kern w:val="28"/>
          <w:sz w:val="28"/>
          <w:szCs w:val="28"/>
        </w:rPr>
        <w:t>机械与电子工程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>设计艺术学院</w:t>
      </w:r>
      <w:r>
        <w:rPr>
          <w:rFonts w:hint="default" w:ascii="仿宋" w:hAnsi="仿宋" w:eastAsia="仿宋"/>
          <w:kern w:val="28"/>
          <w:sz w:val="28"/>
          <w:szCs w:val="28"/>
        </w:rPr>
        <w:t>、建筑与土木工程学院、数学与信息工程学院、成人与继续教育学院</w:t>
      </w:r>
      <w:r>
        <w:rPr>
          <w:rFonts w:hint="eastAsia" w:ascii="仿宋" w:hAnsi="仿宋" w:eastAsia="仿宋"/>
          <w:b/>
          <w:kern w:val="28"/>
          <w:sz w:val="28"/>
          <w:szCs w:val="28"/>
        </w:rPr>
        <w:t xml:space="preserve"> </w:t>
      </w:r>
    </w:p>
    <w:p>
      <w:pPr>
        <w:spacing w:line="520" w:lineRule="exact"/>
        <w:ind w:firstLine="705" w:firstLineChars="196"/>
        <w:rPr>
          <w:rFonts w:hint="eastAsia" w:ascii="仿宋" w:hAnsi="仿宋" w:eastAsia="仿宋"/>
          <w:kern w:val="28"/>
          <w:sz w:val="36"/>
          <w:szCs w:val="36"/>
          <w:lang w:val="en-US" w:eastAsia="zh-CN"/>
        </w:rPr>
      </w:pPr>
    </w:p>
    <w:p>
      <w:pPr>
        <w:spacing w:line="520" w:lineRule="exact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　　六</w:t>
      </w:r>
      <w:r>
        <w:rPr>
          <w:rFonts w:hint="eastAsia" w:ascii="新宋体" w:hAnsi="新宋体" w:eastAsia="新宋体" w:cs="新宋体"/>
          <w:b/>
          <w:sz w:val="24"/>
          <w:szCs w:val="24"/>
        </w:rPr>
        <w:t>、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比赛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日期与地点</w:t>
      </w:r>
    </w:p>
    <w:p>
      <w:pPr>
        <w:spacing w:line="520" w:lineRule="exact"/>
        <w:ind w:firstLine="548" w:firstLineChars="196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28"/>
          <w:szCs w:val="28"/>
        </w:rPr>
        <w:t>0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kern w:val="28"/>
          <w:sz w:val="28"/>
          <w:szCs w:val="28"/>
        </w:rPr>
        <w:t>年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 xml:space="preserve"> 5</w:t>
      </w:r>
      <w:r>
        <w:rPr>
          <w:rFonts w:hint="eastAsia" w:ascii="仿宋" w:hAnsi="仿宋" w:eastAsia="仿宋"/>
          <w:kern w:val="28"/>
          <w:sz w:val="28"/>
          <w:szCs w:val="28"/>
        </w:rPr>
        <w:t>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 xml:space="preserve"> 26 </w:t>
      </w:r>
      <w:r>
        <w:rPr>
          <w:rFonts w:hint="eastAsia" w:ascii="仿宋" w:hAnsi="仿宋" w:eastAsia="仿宋"/>
          <w:kern w:val="28"/>
          <w:sz w:val="28"/>
          <w:szCs w:val="28"/>
        </w:rPr>
        <w:t>日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(周三)下午14：00，</w:t>
      </w:r>
      <w:bookmarkStart w:id="0" w:name="_GoBack"/>
      <w:bookmarkEnd w:id="0"/>
      <w:r>
        <w:rPr>
          <w:rFonts w:hint="eastAsia" w:ascii="仿宋" w:hAnsi="仿宋" w:eastAsia="仿宋"/>
          <w:kern w:val="28"/>
          <w:sz w:val="28"/>
          <w:szCs w:val="28"/>
        </w:rPr>
        <w:t>在温州大学北校区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田径</w:t>
      </w:r>
      <w:r>
        <w:rPr>
          <w:rFonts w:hint="eastAsia" w:ascii="仿宋" w:hAnsi="仿宋" w:eastAsia="仿宋"/>
          <w:kern w:val="28"/>
          <w:sz w:val="28"/>
          <w:szCs w:val="28"/>
        </w:rPr>
        <w:t>场举行。</w:t>
      </w:r>
    </w:p>
    <w:p>
      <w:pPr>
        <w:numPr>
          <w:ilvl w:val="0"/>
          <w:numId w:val="0"/>
        </w:numPr>
        <w:spacing w:line="520" w:lineRule="exact"/>
        <w:ind w:firstLine="482" w:firstLineChars="200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七、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参赛单位</w:t>
      </w:r>
    </w:p>
    <w:p>
      <w:pPr>
        <w:spacing w:line="276" w:lineRule="auto"/>
        <w:ind w:left="426" w:firstLine="560" w:firstLineChars="200"/>
        <w:rPr>
          <w:rFonts w:hint="eastAsia" w:ascii="新宋体" w:hAnsi="新宋体" w:eastAsia="仿宋" w:cs="新宋体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学生组：</w:t>
      </w:r>
      <w:r>
        <w:rPr>
          <w:rFonts w:hint="default" w:ascii="仿宋" w:hAnsi="仿宋" w:eastAsia="仿宋"/>
          <w:kern w:val="28"/>
          <w:sz w:val="28"/>
          <w:szCs w:val="28"/>
        </w:rPr>
        <w:t>国际教育与合作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、法学与思想政治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、文学与传媒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经济与管理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机械与电子工程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>设计艺术学院</w:t>
      </w:r>
      <w:r>
        <w:rPr>
          <w:rFonts w:hint="default" w:ascii="仿宋" w:hAnsi="仿宋" w:eastAsia="仿宋"/>
          <w:kern w:val="28"/>
          <w:sz w:val="28"/>
          <w:szCs w:val="28"/>
        </w:rPr>
        <w:t>、建筑与土木工程学院、数学与信息工程学院、成人与继续教育学院</w:t>
      </w:r>
      <w:r>
        <w:rPr>
          <w:rFonts w:hint="eastAsia" w:ascii="仿宋" w:hAnsi="仿宋" w:eastAsia="仿宋"/>
          <w:b/>
          <w:kern w:val="28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kern w:val="28"/>
          <w:sz w:val="28"/>
          <w:szCs w:val="28"/>
          <w:lang w:eastAsia="zh-CN"/>
        </w:rPr>
        <w:t>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教工组：</w:t>
      </w:r>
    </w:p>
    <w:p>
      <w:pPr>
        <w:spacing w:line="276" w:lineRule="auto"/>
        <w:ind w:left="426" w:firstLine="560" w:firstLineChars="200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</w:rPr>
        <w:t>行政机关、</w:t>
      </w:r>
      <w:r>
        <w:rPr>
          <w:rFonts w:hint="default" w:ascii="仿宋" w:hAnsi="仿宋" w:eastAsia="仿宋"/>
          <w:kern w:val="28"/>
          <w:sz w:val="28"/>
          <w:szCs w:val="28"/>
        </w:rPr>
        <w:t>国际教育与合作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、法学与思想政治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、文学与传媒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经济与管理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机械与电子工程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>设计艺术学院</w:t>
      </w:r>
      <w:r>
        <w:rPr>
          <w:rFonts w:hint="default" w:ascii="仿宋" w:hAnsi="仿宋" w:eastAsia="仿宋"/>
          <w:kern w:val="28"/>
          <w:sz w:val="28"/>
          <w:szCs w:val="28"/>
        </w:rPr>
        <w:t>、建筑与土木工程学院、数学与信息工程学院</w:t>
      </w:r>
      <w:r>
        <w:rPr>
          <w:rFonts w:hint="eastAsia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体育艺术</w:t>
      </w:r>
      <w:r>
        <w:rPr>
          <w:rFonts w:hint="eastAsia" w:ascii="仿宋" w:hAnsi="仿宋" w:eastAsia="仿宋"/>
          <w:kern w:val="28"/>
          <w:sz w:val="28"/>
          <w:szCs w:val="28"/>
        </w:rPr>
        <w:t>教学部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。</w:t>
      </w: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八、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比赛项目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学生组：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项目一：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两人三足</w:t>
      </w:r>
      <w:r>
        <w:rPr>
          <w:rFonts w:hint="eastAsia" w:ascii="仿宋" w:hAnsi="仿宋" w:eastAsia="仿宋"/>
          <w:kern w:val="28"/>
          <w:sz w:val="28"/>
          <w:szCs w:val="28"/>
        </w:rPr>
        <w:t>（10男10女）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项目二：传递呼啦圈（10男10女）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项目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kern w:val="28"/>
          <w:sz w:val="28"/>
          <w:szCs w:val="28"/>
        </w:rPr>
        <w:t>：篮球往返跑篮接力赛（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28"/>
          <w:szCs w:val="28"/>
        </w:rPr>
        <w:t>男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28"/>
          <w:szCs w:val="28"/>
        </w:rPr>
        <w:t>女）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项目四：三分钟八字跳绳（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10男10女，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个数总和）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项目五：飞镖（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10男10女，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环数总和）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项目六：套圈（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10男10女，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个数总和）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教工组：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</w:t>
      </w:r>
      <w:r>
        <w:rPr>
          <w:rFonts w:hint="eastAsia" w:ascii="仿宋" w:hAnsi="仿宋" w:eastAsia="仿宋"/>
          <w:kern w:val="28"/>
          <w:sz w:val="28"/>
          <w:szCs w:val="28"/>
        </w:rPr>
        <w:t>目一：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两人三足</w:t>
      </w:r>
      <w:r>
        <w:rPr>
          <w:rFonts w:hint="eastAsia" w:ascii="仿宋" w:hAnsi="仿宋" w:eastAsia="仿宋"/>
          <w:kern w:val="28"/>
          <w:sz w:val="28"/>
          <w:szCs w:val="28"/>
        </w:rPr>
        <w:t>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10人</w:t>
      </w:r>
      <w:r>
        <w:rPr>
          <w:rFonts w:hint="eastAsia" w:ascii="仿宋" w:hAnsi="仿宋" w:eastAsia="仿宋"/>
          <w:kern w:val="28"/>
          <w:sz w:val="28"/>
          <w:szCs w:val="28"/>
        </w:rPr>
        <w:t>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</w:t>
      </w:r>
      <w:r>
        <w:rPr>
          <w:rFonts w:hint="eastAsia" w:ascii="仿宋" w:hAnsi="仿宋" w:eastAsia="仿宋"/>
          <w:kern w:val="28"/>
          <w:sz w:val="28"/>
          <w:szCs w:val="28"/>
        </w:rPr>
        <w:t>目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二：</w:t>
      </w:r>
      <w:r>
        <w:rPr>
          <w:rFonts w:hint="eastAsia" w:ascii="仿宋" w:hAnsi="仿宋" w:eastAsia="仿宋"/>
          <w:kern w:val="28"/>
          <w:sz w:val="28"/>
          <w:szCs w:val="28"/>
        </w:rPr>
        <w:t>传递呼啦圈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10人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项目三：篮球往返跑篮接力赛（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28"/>
          <w:sz w:val="28"/>
          <w:szCs w:val="28"/>
        </w:rPr>
        <w:t>男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28"/>
          <w:szCs w:val="28"/>
        </w:rPr>
        <w:t>女）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</w:rPr>
        <w:t>项目四：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二分钟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8字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单人跳绳（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10人，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个数总和）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项目五：飞镖（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人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环数总和）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项目六：套圈（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10人，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个数总和）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所有比赛规则附后查阅。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、参赛办法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学生以系为单位设代表队，报领队1人、教练员2人、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学生</w:t>
      </w:r>
      <w:r>
        <w:rPr>
          <w:rFonts w:hint="eastAsia" w:ascii="仿宋" w:hAnsi="仿宋" w:eastAsia="仿宋"/>
          <w:kern w:val="28"/>
          <w:sz w:val="28"/>
          <w:szCs w:val="28"/>
        </w:rPr>
        <w:t>运动员要求每人限报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28"/>
          <w:sz w:val="28"/>
          <w:szCs w:val="28"/>
        </w:rPr>
        <w:t>项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；教工组没有限制。</w:t>
      </w: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、报名日期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报名采用电子报名表和纸质报名单相结合的方式，各代表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队</w:t>
      </w:r>
      <w:r>
        <w:rPr>
          <w:rFonts w:hint="eastAsia" w:ascii="仿宋" w:hAnsi="仿宋" w:eastAsia="仿宋"/>
          <w:kern w:val="28"/>
          <w:sz w:val="28"/>
          <w:szCs w:val="28"/>
        </w:rPr>
        <w:t>必须于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28"/>
          <w:sz w:val="28"/>
          <w:szCs w:val="28"/>
        </w:rPr>
        <w:t>月1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kern w:val="28"/>
          <w:sz w:val="28"/>
          <w:szCs w:val="28"/>
        </w:rPr>
        <w:t>日（星期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kern w:val="28"/>
          <w:sz w:val="28"/>
          <w:szCs w:val="28"/>
        </w:rPr>
        <w:t>）下午16：00之前将纸质报名单交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体育艺术教学部周</w:t>
      </w:r>
      <w:r>
        <w:rPr>
          <w:rFonts w:hint="eastAsia" w:ascii="仿宋" w:hAnsi="仿宋" w:eastAsia="仿宋"/>
          <w:kern w:val="28"/>
          <w:sz w:val="28"/>
          <w:szCs w:val="28"/>
        </w:rPr>
        <w:t>老师处（北校区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瓯4-504办公室</w:t>
      </w:r>
      <w:r>
        <w:rPr>
          <w:rFonts w:hint="eastAsia" w:ascii="仿宋" w:hAnsi="仿宋" w:eastAsia="仿宋"/>
          <w:kern w:val="28"/>
          <w:sz w:val="28"/>
          <w:szCs w:val="28"/>
        </w:rPr>
        <w:t>、联系电话：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周志凌13676700067（650067）</w:t>
      </w:r>
      <w:r>
        <w:rPr>
          <w:rFonts w:hint="eastAsia" w:ascii="仿宋" w:hAnsi="仿宋" w:eastAsia="仿宋"/>
          <w:kern w:val="28"/>
          <w:sz w:val="28"/>
          <w:szCs w:val="28"/>
        </w:rPr>
        <w:t>，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陆龙方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13758486922（666922）</w:t>
      </w:r>
      <w:r>
        <w:rPr>
          <w:rFonts w:hint="eastAsia" w:ascii="仿宋" w:hAnsi="仿宋" w:eastAsia="仿宋"/>
          <w:kern w:val="28"/>
          <w:sz w:val="28"/>
          <w:szCs w:val="28"/>
        </w:rPr>
        <w:t>电子报名表发送到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785844921</w:t>
      </w:r>
      <w:r>
        <w:rPr>
          <w:rFonts w:hint="eastAsia" w:ascii="仿宋" w:hAnsi="仿宋" w:eastAsia="仿宋"/>
          <w:kern w:val="28"/>
          <w:sz w:val="28"/>
          <w:szCs w:val="28"/>
        </w:rPr>
        <w:t>@qq.com。</w:t>
      </w: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十一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、竞赛办法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比赛采用各项目的竞赛规则。</w:t>
      </w: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、录取名次和办法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1、各项比赛取前6名，按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14、10、8、6、4、2</w:t>
      </w:r>
      <w:r>
        <w:rPr>
          <w:rFonts w:hint="eastAsia" w:ascii="仿宋" w:hAnsi="仿宋" w:eastAsia="仿宋"/>
          <w:kern w:val="28"/>
          <w:sz w:val="28"/>
          <w:szCs w:val="28"/>
        </w:rPr>
        <w:t>计分。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28"/>
          <w:sz w:val="28"/>
          <w:szCs w:val="28"/>
        </w:rPr>
        <w:t>2、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单项</w:t>
      </w:r>
      <w:r>
        <w:rPr>
          <w:rFonts w:hint="eastAsia" w:ascii="仿宋" w:hAnsi="仿宋" w:eastAsia="仿宋"/>
          <w:kern w:val="28"/>
          <w:sz w:val="28"/>
          <w:szCs w:val="28"/>
        </w:rPr>
        <w:t>名次并列者，得分平均计算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3、总成绩分数相同时看单项名次，单项名次列前者总名次列前。</w:t>
      </w:r>
    </w:p>
    <w:p>
      <w:pPr>
        <w:spacing w:line="276" w:lineRule="auto"/>
        <w:ind w:left="426"/>
        <w:rPr>
          <w:rFonts w:hint="eastAsia"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十三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、奖励办法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1、学生各比赛取前6名，授予证书。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2、学生总成绩取前六名，（前三名授予奖杯，后三名授予奖牌；）并按1500元、1200元、1000元、800元、700元、600元奖金奖励前六名。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3、教工总成绩取前六成绩取前六名，前六名按学校体育竞赛的规定由工会给予奖金奖励。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十四</w:t>
      </w:r>
      <w:r>
        <w:rPr>
          <w:rFonts w:hint="eastAsia" w:ascii="仿宋" w:hAnsi="仿宋" w:eastAsia="仿宋"/>
          <w:kern w:val="28"/>
          <w:sz w:val="28"/>
          <w:szCs w:val="28"/>
        </w:rPr>
        <w:t>、大会裁判员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、工作人员</w:t>
      </w:r>
      <w:r>
        <w:rPr>
          <w:rFonts w:hint="eastAsia" w:ascii="仿宋" w:hAnsi="仿宋" w:eastAsia="仿宋"/>
          <w:kern w:val="28"/>
          <w:sz w:val="28"/>
          <w:szCs w:val="28"/>
        </w:rPr>
        <w:t>由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体育艺术教学</w:t>
      </w:r>
      <w:r>
        <w:rPr>
          <w:rFonts w:hint="eastAsia" w:ascii="仿宋" w:hAnsi="仿宋" w:eastAsia="仿宋"/>
          <w:kern w:val="28"/>
          <w:sz w:val="28"/>
          <w:szCs w:val="28"/>
        </w:rPr>
        <w:t>部负责组织。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  <w:lang w:eastAsia="zh-CN"/>
        </w:rPr>
        <w:t>十五</w:t>
      </w:r>
      <w:r>
        <w:rPr>
          <w:rFonts w:hint="eastAsia" w:ascii="仿宋" w:hAnsi="仿宋" w:eastAsia="仿宋"/>
          <w:kern w:val="28"/>
          <w:sz w:val="28"/>
          <w:szCs w:val="28"/>
        </w:rPr>
        <w:t>、本规程未尽事宜，另行通知。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</w:rPr>
      </w:pP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各项目比赛规则附下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1、传递呼啦圈比赛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（1）预备口令——各就位：每队20人，10男10女，手拉手；（2）鸣枪：枪响后，先由第一位运动员将呼啦从地上拿起圈套在身上，整个人从圈中穿过，再由第二位运动员穿越呼啦圈，依此类推；（3）途中：运动员在比赛过程中，如果出现某二名队员手断开，使呼啦圈落地，须在触地（落地）处重新拉好手，继续比赛；（4）终点：最后一名运动员完全穿越呼啦圈，直到呼啦圈掉地瞬间为止，用时最短的队伍获胜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2、篮球往返跑篮接力比赛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比赛办法：男女混合项目，第一人从篮球场的底线开始运球到对面的篮下投篮（投篮方式不限），球投进后方可运球回来到篮下再次进行投篮，投中后传给下一人，第二人接球后重复前过程，直到最后一人将球投中后，运球返回底线，用时少的队名次列前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3、两人三足接力赛　　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比赛方法：参赛队员两人三足跑至对面20米障碍处绕过返回，第二队接过绑带绑好后继续前行直至最后一队返回，时间少者为胜，</w:t>
      </w:r>
      <w:r>
        <w:rPr>
          <w:rFonts w:hint="eastAsia" w:ascii="仿宋" w:hAnsi="仿宋" w:eastAsia="仿宋"/>
          <w:color w:val="0000FF"/>
          <w:kern w:val="28"/>
          <w:sz w:val="28"/>
          <w:szCs w:val="28"/>
          <w:lang w:val="en-US" w:eastAsia="zh-CN"/>
        </w:rPr>
        <w:t>绑带各参赛队自己准备，包括备用。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4、飞镖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　　比赛方法：每队每人飞三镖，个人成绩为三镖之和；团体总成绩为全队成绩之和，得分多者名次列前；成绩相同则看全队最好成绩。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5、8字跳绳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比赛方法：两人摇绳，余者一路纵队从一边跳绳穿越，待最后一人穿越后则排头绕到另一边按8字形继续跳绳穿越，以三分钟（教师二分钟）时间内所跳的个数多少来判定比赛的名次，多者为胜。穿越过程中途断掉的那一个不计入个数，在比赛过程中允许中途摇绳换人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6、套圈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比赛方法：参赛者站立于障碍柱四米处把呼拉圈投向障碍柱，呼拉圈落地静止后套住障碍柱的算得分，没套住不得分，一圈一分，每人投五个圈；团体累计相加得出总分。团体总成绩相同时则看个体最好成绩，个体成绩前者总成绩列前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比赛方法参照以上，各项目参赛人数以规程上规定的人数为准。</w:t>
      </w: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</w:p>
    <w:p>
      <w:pPr>
        <w:spacing w:line="276" w:lineRule="auto"/>
        <w:ind w:left="426"/>
        <w:rPr>
          <w:rFonts w:hint="eastAsia" w:ascii="仿宋" w:hAnsi="仿宋" w:eastAsia="仿宋"/>
          <w:kern w:val="28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温州理工学院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第一届“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阳光”运动会报名表</w:t>
      </w:r>
    </w:p>
    <w:p>
      <w:pPr>
        <w:ind w:firstLine="3640" w:firstLineChars="13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学生组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单位：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领队：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电话号码：           教练：      电话号码：                 </w:t>
      </w:r>
    </w:p>
    <w:tbl>
      <w:tblPr>
        <w:tblStyle w:val="8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80"/>
        <w:gridCol w:w="1028"/>
        <w:gridCol w:w="975"/>
        <w:gridCol w:w="937"/>
        <w:gridCol w:w="960"/>
        <w:gridCol w:w="9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比赛项目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参赛人数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传递呼啦圈比赛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篮球往返跑篮接力赛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飞镖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三分钟八字跳绳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套圈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两人三足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温州理工学院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第一届“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阳光”运动会报名表</w:t>
      </w:r>
    </w:p>
    <w:p>
      <w:pPr>
        <w:ind w:firstLine="3640" w:firstLineChars="13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教工组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单位：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领队：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电话号码：           教练：      电话号码：                 </w:t>
      </w:r>
    </w:p>
    <w:tbl>
      <w:tblPr>
        <w:tblStyle w:val="8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80"/>
        <w:gridCol w:w="930"/>
        <w:gridCol w:w="1020"/>
        <w:gridCol w:w="990"/>
        <w:gridCol w:w="960"/>
        <w:gridCol w:w="9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比赛项目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参赛人数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传递呼啦圈比赛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篮球往返跑篮接力赛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4男2女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飞镖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二分钟八字跳绳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套圈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两人三足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28B"/>
    <w:multiLevelType w:val="multilevel"/>
    <w:tmpl w:val="0E72528B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2AAD"/>
    <w:rsid w:val="008B59ED"/>
    <w:rsid w:val="02752045"/>
    <w:rsid w:val="059C6219"/>
    <w:rsid w:val="05F371D6"/>
    <w:rsid w:val="06562AAD"/>
    <w:rsid w:val="06CE568C"/>
    <w:rsid w:val="09D06819"/>
    <w:rsid w:val="0B515BBE"/>
    <w:rsid w:val="0DC0556F"/>
    <w:rsid w:val="0ED828EA"/>
    <w:rsid w:val="0F402228"/>
    <w:rsid w:val="0F8570A5"/>
    <w:rsid w:val="0FA47EB0"/>
    <w:rsid w:val="0FC555A1"/>
    <w:rsid w:val="11856AE3"/>
    <w:rsid w:val="121D5EB4"/>
    <w:rsid w:val="13B46E8D"/>
    <w:rsid w:val="15860000"/>
    <w:rsid w:val="18132E4D"/>
    <w:rsid w:val="18916D81"/>
    <w:rsid w:val="1A223071"/>
    <w:rsid w:val="1C4756F8"/>
    <w:rsid w:val="200703ED"/>
    <w:rsid w:val="20F85185"/>
    <w:rsid w:val="216B65FA"/>
    <w:rsid w:val="22850A5C"/>
    <w:rsid w:val="234B7682"/>
    <w:rsid w:val="23C01398"/>
    <w:rsid w:val="25C0693B"/>
    <w:rsid w:val="2FEE202A"/>
    <w:rsid w:val="30BE5866"/>
    <w:rsid w:val="330A24EB"/>
    <w:rsid w:val="33F23242"/>
    <w:rsid w:val="382A7DDE"/>
    <w:rsid w:val="392525E5"/>
    <w:rsid w:val="3C2E526C"/>
    <w:rsid w:val="3C771A81"/>
    <w:rsid w:val="41A22CE2"/>
    <w:rsid w:val="41CB0EE7"/>
    <w:rsid w:val="42EE3B4B"/>
    <w:rsid w:val="46BB1740"/>
    <w:rsid w:val="46E37FBD"/>
    <w:rsid w:val="46EB5AD1"/>
    <w:rsid w:val="48165A63"/>
    <w:rsid w:val="48FC020B"/>
    <w:rsid w:val="4AD40AA0"/>
    <w:rsid w:val="4B4C66C5"/>
    <w:rsid w:val="4BA9675A"/>
    <w:rsid w:val="4BD057CE"/>
    <w:rsid w:val="4EE6140F"/>
    <w:rsid w:val="54662EE6"/>
    <w:rsid w:val="546908CC"/>
    <w:rsid w:val="597822B6"/>
    <w:rsid w:val="5A4D0F07"/>
    <w:rsid w:val="5AEC0E3B"/>
    <w:rsid w:val="5B8A4DF7"/>
    <w:rsid w:val="5F3A45E6"/>
    <w:rsid w:val="63A80E46"/>
    <w:rsid w:val="65827F3B"/>
    <w:rsid w:val="669C295D"/>
    <w:rsid w:val="677A473D"/>
    <w:rsid w:val="68405DBA"/>
    <w:rsid w:val="69E64494"/>
    <w:rsid w:val="6D5B352A"/>
    <w:rsid w:val="70BA256B"/>
    <w:rsid w:val="76614A12"/>
    <w:rsid w:val="76B33BB5"/>
    <w:rsid w:val="7D8C5193"/>
    <w:rsid w:val="7FE84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2016-03-30T06:59:00Z</dcterms:created>
  <dc:creator>Administrator</dc:creator>
  <cp:lastModifiedBy>lenovo</cp:lastModifiedBy>
  <cp:lastPrinted>2018-03-12T01:07:00Z</cp:lastPrinted>
  <dcterms:modified xsi:type="dcterms:W3CDTF">2021-05-14T02:18:36Z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280ED45FD2D04201A7F2CC49C02C4114</vt:lpwstr>
  </property>
</Properties>
</file>